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С 1 апреля 2024 года вступает в силу новый регламент МВД по сдаче практического экзамена на получение прав в ГИБДД, а также изменения в ст. 25 и 26 Федерального закона «О безопасности дорожного движения».</w:t>
      </w:r>
    </w:p>
    <w:p>
      <w:pPr>
        <w:pStyle w:val="6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 1 апреля 2024 года в</w:t>
      </w:r>
      <w:r>
        <w:rPr>
          <w:sz w:val="28"/>
          <w:szCs w:val="28"/>
        </w:rPr>
        <w:t xml:space="preserve"> число документов, которые кандидат в водители подает для сдачи экзамена и выдачи удостоверения, </w:t>
      </w:r>
      <w:r>
        <w:fldChar w:fldCharType="begin"/>
      </w:r>
      <w:r>
        <w:instrText xml:space="preserve"> HYPERLINK "https://login.consultant.ru/link/?req=doc&amp;base=LAW&amp;n=465386&amp;dst=150&amp;demo=1" </w:instrText>
      </w:r>
      <w:r>
        <w:fldChar w:fldCharType="separate"/>
      </w:r>
      <w:r>
        <w:rPr>
          <w:sz w:val="28"/>
          <w:szCs w:val="28"/>
        </w:rPr>
        <w:t>включен СНИЛС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а для иностранных граждан — нотариальный перевод паспорта. При этом, заявитель вправе не представлять сведения о СНИЛС: подразделение ГИБДД запросит их в порядке межведомственного взаимодействия. </w:t>
      </w:r>
    </w:p>
    <w:p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По новым правилам, в случае, если  теоретический и практический экзамены не будут сданы с 3 попыток,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 xml:space="preserve">право на следующую пересдачу может быть получено  не раньше чем через полгода. </w:t>
      </w:r>
    </w:p>
    <w:p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 будут допущены к экзаменам и получению водительского удостоверения: лица, лишенные водительских прав, лица, которые не явились в военкомат по повестке (они также не смогут продлевать срок действия прав); лица, которые не выполнил условия возврата прав после окончания срока их лишения; лица, лишенные права заниматься деятельностью, непосредственно связанной с управлением транспортным средством; лица привлеченные к административной ответственности  за вождение в нетрезвом виде или отказавшиеся пройти медицинское освидетельствование на состояние опьянения (для них ограничение вводится на год с момента вынесения постановления об административном правонарушении).</w:t>
      </w:r>
    </w:p>
    <w:p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 будут допущены к экзаменам  ученики «серых» автошкол, то есть</w:t>
      </w:r>
      <w:r>
        <w:rPr>
          <w:rFonts w:ascii="Times New Roman" w:hAnsi="Times New Roman" w:eastAsia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 учебных заведений, у которых отсутствует необходимая материально-техническая база. С 1 апреля автошколы не смогут получить и продлить лицензию на образовательную деятельность без заключения о соответствии учебно-материальной базы, а  ученики таких заведений не будут допущены к сдаче экзамена на водительское удостоверение.</w:t>
      </w:r>
    </w:p>
    <w:p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Увеличено число допустимых штрафных баллов с 5 до 7. </w:t>
      </w:r>
    </w:p>
    <w:p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Переработана форма экзаменационного листа.   Среди изменений: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непристегнутый ремень безопасности или пересечение стоп-линии при остановке теперь не являются нарушениями, за которые сразу снимут с экзамена. За совершение любого из них начислят 4 штрафных балла;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ту же оценку получат еще 4 нарушения (например, нарушение правил перевозки пассажиров), для остальных нарушений оценки не изменились;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детализировали такие нарушения, как несвоевременная подача сигнала поворота и неуверенное пользование органами управления автомобиля.</w:t>
      </w:r>
    </w:p>
    <w:p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выданные в других странах водительские удостоверения будут считаться действительными в течение года после получения их обладателем гражданства РФ или вида на жительство. В дальнейшем таким автомобилистам необходимо будет получить права российского образца. При этом граждане, получившие вид на жительство или гражданство РФ до 1 апреля 2024 года, смогут заменить иностранные водительские права на российские без экзаменов в течение одного года.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89088E"/>
    <w:multiLevelType w:val="multilevel"/>
    <w:tmpl w:val="708908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33"/>
    <w:rsid w:val="00006B93"/>
    <w:rsid w:val="00015D0F"/>
    <w:rsid w:val="000A0C36"/>
    <w:rsid w:val="005879AF"/>
    <w:rsid w:val="007955F7"/>
    <w:rsid w:val="008A1758"/>
    <w:rsid w:val="00A4633B"/>
    <w:rsid w:val="00D31F19"/>
    <w:rsid w:val="00FC2533"/>
    <w:rsid w:val="594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doc__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2475</Characters>
  <Lines>20</Lines>
  <Paragraphs>5</Paragraphs>
  <TotalTime>58</TotalTime>
  <ScaleCrop>false</ScaleCrop>
  <LinksUpToDate>false</LinksUpToDate>
  <CharactersWithSpaces>2904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2024-03-31T13:11:00Z</dcterms:created>
  <dc:creator>Оксана Казакова</dc:creator>
  <cp:lastModifiedBy>chitr</cp:lastModifiedBy>
  <dcterms:modified xsi:type="dcterms:W3CDTF">2024-04-19T06:13:40Z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FA80385166B348ACA49890AFB94B579A_13</vt:lpwstr>
  </property>
</Properties>
</file>